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6350" w:rsidRDefault="007D45C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Goal 2: Create a common understanding of trauma-related vocabulary</w:t>
      </w:r>
    </w:p>
    <w:p w14:paraId="00000002" w14:textId="77777777" w:rsidR="00596350" w:rsidRDefault="00596350"/>
    <w:p w14:paraId="00000003" w14:textId="77777777" w:rsidR="00596350" w:rsidRDefault="007D45C8">
      <w:pPr>
        <w:rPr>
          <w:b/>
        </w:rPr>
      </w:pPr>
      <w:r>
        <w:rPr>
          <w:b/>
        </w:rPr>
        <w:t>Trauma:</w:t>
      </w:r>
    </w:p>
    <w:p w14:paraId="00000004" w14:textId="77777777" w:rsidR="00596350" w:rsidRDefault="007D45C8">
      <w:pPr>
        <w:rPr>
          <w:b/>
        </w:rPr>
      </w:pPr>
      <w:r>
        <w:t>Trauma results from an event(s) or circumstances perceived as physically or emotionally harmful or life-threatening and could have lasting adverse effects on the individual’s functioning and well-being.</w:t>
      </w:r>
    </w:p>
    <w:p w14:paraId="00000005" w14:textId="77777777" w:rsidR="00596350" w:rsidRDefault="00596350"/>
    <w:p w14:paraId="00000006" w14:textId="77777777" w:rsidR="00596350" w:rsidRDefault="007D45C8">
      <w:pPr>
        <w:rPr>
          <w:b/>
        </w:rPr>
      </w:pPr>
      <w:r>
        <w:rPr>
          <w:b/>
        </w:rPr>
        <w:t>Trauma-Informed:</w:t>
      </w:r>
    </w:p>
    <w:p w14:paraId="00000007" w14:textId="77777777" w:rsidR="00596350" w:rsidRDefault="007D45C8">
      <w:pPr>
        <w:pBdr>
          <w:top w:val="none" w:sz="0" w:space="2" w:color="auto"/>
          <w:bottom w:val="none" w:sz="0" w:space="3" w:color="auto"/>
        </w:pBdr>
        <w:spacing w:after="220"/>
        <w:rPr>
          <w:sz w:val="20"/>
          <w:szCs w:val="20"/>
        </w:rPr>
      </w:pPr>
      <w:r>
        <w:rPr>
          <w:sz w:val="20"/>
          <w:szCs w:val="20"/>
        </w:rPr>
        <w:t>A mindset which recognizes and resp</w:t>
      </w:r>
      <w:r>
        <w:rPr>
          <w:sz w:val="20"/>
          <w:szCs w:val="20"/>
        </w:rPr>
        <w:t>onds to the impact of trauma, by including knowledge about trauma into policies, procedures, practices and everyday life.</w:t>
      </w:r>
    </w:p>
    <w:p w14:paraId="00000008" w14:textId="77777777" w:rsidR="00596350" w:rsidRDefault="007D45C8">
      <w:r>
        <w:rPr>
          <w:b/>
        </w:rPr>
        <w:t>ACES:</w:t>
      </w:r>
    </w:p>
    <w:p w14:paraId="00000009" w14:textId="77777777" w:rsidR="00596350" w:rsidRDefault="007D45C8">
      <w:pPr>
        <w:pBdr>
          <w:top w:val="none" w:sz="0" w:space="2" w:color="auto"/>
          <w:left w:val="nil"/>
          <w:bottom w:val="none" w:sz="0" w:space="3" w:color="auto"/>
          <w:between w:val="nil"/>
        </w:pBdr>
        <w:spacing w:after="220"/>
      </w:pPr>
      <w:r>
        <w:t>Adverse childhood experiences (ACEs) are stressful or traumatic events, including abuse and neglect. They may also include house</w:t>
      </w:r>
      <w:r>
        <w:t xml:space="preserve">hold dysfunction such as witnessing domestic violence or growing up with family members who have </w:t>
      </w:r>
      <w:hyperlink r:id="rId4">
        <w:r>
          <w:t>substance use disorders</w:t>
        </w:r>
      </w:hyperlink>
      <w:r>
        <w:t>. ACEs are strongly related to the development and prevalence of a wide</w:t>
      </w:r>
      <w:r>
        <w:t xml:space="preserve"> range of health problems from birth to eighteen years old, including those associated with substance misuse.</w:t>
      </w:r>
    </w:p>
    <w:p w14:paraId="0000000A" w14:textId="77777777" w:rsidR="00596350" w:rsidRDefault="007D45C8">
      <w:pPr>
        <w:pBdr>
          <w:top w:val="none" w:sz="0" w:space="2" w:color="auto"/>
          <w:left w:val="nil"/>
          <w:bottom w:val="none" w:sz="0" w:space="3" w:color="auto"/>
          <w:between w:val="nil"/>
        </w:pBdr>
        <w:rPr>
          <w:rFonts w:ascii="Verdana" w:eastAsia="Verdana" w:hAnsi="Verdana" w:cs="Verdana"/>
          <w:sz w:val="21"/>
          <w:szCs w:val="21"/>
        </w:rPr>
      </w:pPr>
      <w:r>
        <w:t>ACEs include: Physical abuse, Sexual abuse, Emotional abuse, Physical neglect, Emotional neglect, Intimate partner violence, Mother treated violen</w:t>
      </w:r>
      <w:r>
        <w:t>tly, Substance misuse within a household, Household mental illness, Parental separation or divorce, Incarcerated household member</w:t>
      </w:r>
    </w:p>
    <w:p w14:paraId="0000000B" w14:textId="77777777" w:rsidR="00596350" w:rsidRDefault="00596350">
      <w:pPr>
        <w:rPr>
          <w:b/>
        </w:rPr>
      </w:pPr>
    </w:p>
    <w:p w14:paraId="0000000C" w14:textId="77777777" w:rsidR="00596350" w:rsidRDefault="007D45C8">
      <w:r>
        <w:rPr>
          <w:b/>
        </w:rPr>
        <w:t>Resilience:</w:t>
      </w:r>
    </w:p>
    <w:p w14:paraId="0000000D" w14:textId="77777777" w:rsidR="00596350" w:rsidRDefault="007D45C8">
      <w:r>
        <w:rPr>
          <w:color w:val="222222"/>
          <w:highlight w:val="white"/>
        </w:rPr>
        <w:t>The ability to recover from difficult life experiences and, often, to be strengthened by, and even transformed by</w:t>
      </w:r>
      <w:r>
        <w:rPr>
          <w:color w:val="222222"/>
          <w:highlight w:val="white"/>
        </w:rPr>
        <w:t>, those experiences</w:t>
      </w:r>
    </w:p>
    <w:p w14:paraId="0000000E" w14:textId="77777777" w:rsidR="00596350" w:rsidRDefault="00596350"/>
    <w:p w14:paraId="0000000F" w14:textId="77777777" w:rsidR="00596350" w:rsidRDefault="007D45C8">
      <w:r>
        <w:rPr>
          <w:b/>
        </w:rPr>
        <w:t xml:space="preserve">Trauma-Lens:  </w:t>
      </w:r>
      <w:r>
        <w:t xml:space="preserve">A way of viewing an individual and their needs and behaviors </w:t>
      </w:r>
      <w:proofErr w:type="gramStart"/>
      <w:r>
        <w:t>in light of</w:t>
      </w:r>
      <w:proofErr w:type="gramEnd"/>
      <w:r>
        <w:t xml:space="preserve"> what they may be going through or have gone through and how that shapes their feelings, thinking and reactions in everyday life. For instance, inste</w:t>
      </w:r>
      <w:r>
        <w:t>ad of asking ‘What’s wrong with you?’, ask ‘What happened to you?’</w:t>
      </w:r>
    </w:p>
    <w:p w14:paraId="00000010" w14:textId="77777777" w:rsidR="00596350" w:rsidRDefault="00596350"/>
    <w:p w14:paraId="00000011" w14:textId="77777777" w:rsidR="00596350" w:rsidRDefault="007D45C8">
      <w:r>
        <w:rPr>
          <w:b/>
        </w:rPr>
        <w:t xml:space="preserve">Protective Factor: </w:t>
      </w:r>
      <w:r>
        <w:t>Circumstances and/or characteristics in individuals, families, and communities which enhance a person’s ability to deal with stressful events. Protective factors decreas</w:t>
      </w:r>
      <w:r>
        <w:t>e risk and increase the health and wellbeing of children, individuals, families, and community.</w:t>
      </w:r>
    </w:p>
    <w:p w14:paraId="00000012" w14:textId="77777777" w:rsidR="00596350" w:rsidRDefault="00596350"/>
    <w:p w14:paraId="00000013" w14:textId="77777777" w:rsidR="00596350" w:rsidRDefault="007D45C8">
      <w:r>
        <w:rPr>
          <w:b/>
        </w:rPr>
        <w:t>Risk Factor:</w:t>
      </w:r>
      <w:r>
        <w:t xml:space="preserve"> Circumstances and/or characteristics in individuals, families or communities, which decrease a person’s ability to respond to stressful events. Risk factors could have a negative impact on the health and wellbeing of children, individuals, families, and c</w:t>
      </w:r>
      <w:r>
        <w:t>ommunity.</w:t>
      </w:r>
    </w:p>
    <w:p w14:paraId="00000014" w14:textId="77777777" w:rsidR="00596350" w:rsidRDefault="00596350"/>
    <w:p w14:paraId="00000015" w14:textId="77777777" w:rsidR="00596350" w:rsidRDefault="007D45C8">
      <w:r>
        <w:rPr>
          <w:b/>
        </w:rPr>
        <w:t xml:space="preserve">Child Welfare: </w:t>
      </w:r>
      <w:r>
        <w:t xml:space="preserve">The concept that a child’s well-being is the responsibility of the entire community. </w:t>
      </w:r>
    </w:p>
    <w:p w14:paraId="00000016" w14:textId="77777777" w:rsidR="00596350" w:rsidRDefault="00596350"/>
    <w:p w14:paraId="00000017" w14:textId="77777777" w:rsidR="00596350" w:rsidRDefault="007D45C8">
      <w:pPr>
        <w:rPr>
          <w:color w:val="222222"/>
          <w:highlight w:val="white"/>
        </w:rPr>
      </w:pPr>
      <w:r>
        <w:rPr>
          <w:b/>
        </w:rPr>
        <w:t xml:space="preserve">Strengths-based Approach: </w:t>
      </w:r>
      <w:r>
        <w:rPr>
          <w:color w:val="222222"/>
          <w:highlight w:val="white"/>
        </w:rPr>
        <w:t>A mindset that recognizes the strengths of an individual, family or system, by working toward enhancing those strengt</w:t>
      </w:r>
      <w:r>
        <w:rPr>
          <w:color w:val="222222"/>
          <w:highlight w:val="white"/>
        </w:rPr>
        <w:t>hs through empowerment.</w:t>
      </w:r>
    </w:p>
    <w:p w14:paraId="00000018" w14:textId="77777777" w:rsidR="00596350" w:rsidRDefault="00596350">
      <w:pPr>
        <w:rPr>
          <w:color w:val="222222"/>
          <w:highlight w:val="white"/>
        </w:rPr>
      </w:pPr>
    </w:p>
    <w:sectPr w:rsidR="0059635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tDQ0NTMzNTI0MjBT0lEKTi0uzszPAykwrAUAAqjI8ywAAAA="/>
  </w:docVars>
  <w:rsids>
    <w:rsidRoot w:val="00596350"/>
    <w:rsid w:val="00332B8B"/>
    <w:rsid w:val="00596350"/>
    <w:rsid w:val="007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45E36-8B18-47E0-BF9C-A1A55A4E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hsa.gov/disorders/substance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Kromm</dc:creator>
  <cp:lastModifiedBy>Maggie Kromm</cp:lastModifiedBy>
  <cp:revision>2</cp:revision>
  <dcterms:created xsi:type="dcterms:W3CDTF">2019-08-28T20:53:00Z</dcterms:created>
  <dcterms:modified xsi:type="dcterms:W3CDTF">2019-08-28T20:53:00Z</dcterms:modified>
</cp:coreProperties>
</file>